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80" w:rightFromText="180" w:vertAnchor="page" w:horzAnchor="margin" w:tblpY="1456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1C1EBA" w:rsidRPr="003337FF" w:rsidTr="001C1EBA">
        <w:tc>
          <w:tcPr>
            <w:tcW w:w="9605" w:type="dxa"/>
            <w:gridSpan w:val="2"/>
          </w:tcPr>
          <w:p w:rsidR="00CB56DA" w:rsidRDefault="00CB56DA" w:rsidP="00CB5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1D1EB3">
              <w:rPr>
                <w:b/>
                <w:sz w:val="32"/>
              </w:rPr>
              <w:t xml:space="preserve">ВОПРОСЫ К ЭКЗАМЕНУ ПО ИНФОРМАТИКЕ  </w:t>
            </w:r>
          </w:p>
          <w:p w:rsidR="001C1EBA" w:rsidRDefault="00CB56DA" w:rsidP="00CB56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CB56DA">
              <w:rPr>
                <w:b/>
                <w:color w:val="000000"/>
                <w:sz w:val="28"/>
              </w:rPr>
              <w:t>12.02.01 Авиационные приборы и комплексы</w:t>
            </w:r>
            <w:r>
              <w:rPr>
                <w:b/>
                <w:sz w:val="32"/>
              </w:rPr>
              <w:t xml:space="preserve"> </w:t>
            </w:r>
            <w:r w:rsidRPr="001D1EB3">
              <w:rPr>
                <w:b/>
                <w:sz w:val="32"/>
              </w:rPr>
              <w:t>(1 курс)</w:t>
            </w:r>
          </w:p>
          <w:p w:rsidR="001C1EBA" w:rsidRDefault="001C1EBA" w:rsidP="001C1EBA"/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5"/>
              <w:tabs>
                <w:tab w:val="left" w:pos="1821"/>
              </w:tabs>
              <w:ind w:left="360"/>
              <w:jc w:val="left"/>
              <w:outlineLvl w:val="4"/>
              <w:rPr>
                <w:b/>
                <w:iCs/>
                <w:sz w:val="24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pStyle w:val="5"/>
              <w:tabs>
                <w:tab w:val="left" w:pos="1821"/>
              </w:tabs>
              <w:jc w:val="left"/>
              <w:outlineLvl w:val="4"/>
              <w:rPr>
                <w:sz w:val="24"/>
              </w:rPr>
            </w:pPr>
            <w:r w:rsidRPr="003337FF">
              <w:rPr>
                <w:b/>
                <w:iCs/>
                <w:sz w:val="24"/>
              </w:rPr>
              <w:t>Тема 1. Информационная деятельность человека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color w:val="000000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color w:val="000000"/>
              </w:rPr>
            </w:pPr>
            <w:r w:rsidRPr="003337FF">
              <w:rPr>
                <w:color w:val="000000"/>
              </w:rPr>
              <w:t xml:space="preserve">Этапы развития информационного общества, ТС. 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color w:val="000000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color w:val="000000"/>
              </w:rPr>
            </w:pPr>
            <w:r w:rsidRPr="003337FF">
              <w:rPr>
                <w:color w:val="000000"/>
              </w:rPr>
              <w:t xml:space="preserve">Виды информационной деятельности человека. 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 xml:space="preserve">Материальные носители информации. 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color w:val="000000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rPr>
                <w:color w:val="000000"/>
              </w:rPr>
              <w:t>Правовые нормы и правонарушения в информационной сфере. Меры их предупреждения.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tabs>
                <w:tab w:val="left" w:pos="1821"/>
              </w:tabs>
              <w:ind w:left="360"/>
              <w:rPr>
                <w:b/>
                <w:iCs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color w:val="000000"/>
              </w:rPr>
            </w:pPr>
            <w:r w:rsidRPr="003337FF">
              <w:rPr>
                <w:b/>
                <w:iCs/>
              </w:rPr>
              <w:t>Тема 2. Информация и информационные процессы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bCs/>
                <w:iCs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bCs/>
                <w:iCs/>
              </w:rPr>
            </w:pPr>
            <w:r w:rsidRPr="003337FF">
              <w:rPr>
                <w:bCs/>
                <w:iCs/>
              </w:rPr>
              <w:t>Подходы к понятиям информация и ее измерение.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Универсальность дискретного представления информации.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color w:val="000000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color w:val="000000"/>
                <w:spacing w:val="-8"/>
              </w:rPr>
            </w:pPr>
            <w:r w:rsidRPr="003337FF">
              <w:rPr>
                <w:color w:val="000000"/>
              </w:rPr>
              <w:t>Принципы обработки информации компьютером.</w:t>
            </w:r>
            <w:bookmarkStart w:id="0" w:name="_GoBack"/>
            <w:bookmarkEnd w:id="0"/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Арифметические основы работы компьютера.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Обработка компьютером числовой информации.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  <w:rPr>
                <w:color w:val="000000"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color w:val="000000"/>
              </w:rPr>
            </w:pPr>
            <w:r w:rsidRPr="003337FF">
              <w:rPr>
                <w:color w:val="000000"/>
              </w:rPr>
              <w:t>Преобразование информации на основе формальных правил.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Логические основы работы компьютера.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Компьютерные модели различных процессов.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Системный подход в моделировании.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Компьютер как исполнитель команд.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Программный принцип работы компьютера.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Программная реализация информационных процессов.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tabs>
                <w:tab w:val="left" w:pos="1821"/>
              </w:tabs>
              <w:ind w:left="360"/>
              <w:rPr>
                <w:b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b/>
              </w:rPr>
            </w:pPr>
            <w:r w:rsidRPr="003337FF">
              <w:rPr>
                <w:b/>
              </w:rPr>
              <w:t>Тема 3. Средства ИКТ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Основные характеристики ПК. Многообразие внешних устройств.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Виды программного обеспечения ПК.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Объединение компьютеров в локальную сеть и организация работы в ней.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Графический интерфейс пользователя.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 xml:space="preserve">Безопасность, гигиена, эргономика, </w:t>
            </w:r>
            <w:proofErr w:type="spellStart"/>
            <w:proofErr w:type="gramStart"/>
            <w:r w:rsidRPr="003337FF">
              <w:t>ресурсо</w:t>
            </w:r>
            <w:proofErr w:type="spellEnd"/>
            <w:r w:rsidRPr="003337FF">
              <w:t>-сбережение</w:t>
            </w:r>
            <w:proofErr w:type="gramEnd"/>
            <w:r w:rsidRPr="003337FF">
              <w:t>. Защита информации.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Антивирусная защита.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Использование информационных ресурсов.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Виды гуманитарной информационной деятельности человека с использованием ТС.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tabs>
                <w:tab w:val="left" w:pos="1821"/>
              </w:tabs>
              <w:ind w:left="360"/>
              <w:rPr>
                <w:b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  <w:rPr>
                <w:b/>
              </w:rPr>
            </w:pPr>
            <w:r w:rsidRPr="003337FF">
              <w:rPr>
                <w:b/>
              </w:rPr>
              <w:t>Тема 4. Технология создания и преобразования информационных объектов.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Понятие об информационных системах.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Автоматизация информационных процессов.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Создание документа и его настройка. Стили форматирования.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Создание, редактирование, форматирование простых и сложных таблиц.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Гипертекстовое представление информации.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Обработка статистических таблиц.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Построение диаграмм. Сортировка и фильтрация данных.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Выполнение учебных заданий с помощью электронных таблиц.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Математическая обработка числовых данных.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CB56DA" w:rsidRDefault="003337FF" w:rsidP="001C1EBA">
            <w:pPr>
              <w:tabs>
                <w:tab w:val="left" w:pos="1821"/>
              </w:tabs>
            </w:pPr>
            <w:r w:rsidRPr="00CB56DA">
              <w:t>БД: организация, структура, заполнение полей, связность данных.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CB56DA" w:rsidRDefault="003337FF" w:rsidP="001C1EBA">
            <w:pPr>
              <w:tabs>
                <w:tab w:val="left" w:pos="1821"/>
              </w:tabs>
            </w:pPr>
            <w:r w:rsidRPr="00CB56DA">
              <w:t>Сортировка данных в БД. Система запросов на примерах баз данных.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Создание и редактирование графических и мультимедийных объектов.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Интерактивные презентации. Обеспечение безопасности и конфиденциальности.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tabs>
                <w:tab w:val="left" w:pos="1821"/>
              </w:tabs>
              <w:ind w:left="360"/>
              <w:rPr>
                <w:b/>
              </w:rPr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rPr>
                <w:b/>
              </w:rPr>
              <w:t>Тема 5. Телекоммуникационные технологии</w:t>
            </w:r>
            <w:r w:rsidRPr="003337FF">
              <w:t>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Представления о средствах телекоммуникационных технологий.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 xml:space="preserve">Способы и скоростные характеристики подключения. 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Компьютерная сеть как средство массовой коммуникации.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Программное обеспечение для организации коллективной работы в локальных и глобальных компьютерных сетях.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 xml:space="preserve">Интернет-технологии, браузер, провайдер. </w:t>
            </w:r>
          </w:p>
        </w:tc>
      </w:tr>
      <w:tr w:rsidR="003337FF" w:rsidRPr="003337FF" w:rsidTr="001C1EBA">
        <w:tc>
          <w:tcPr>
            <w:tcW w:w="993" w:type="dxa"/>
          </w:tcPr>
          <w:p w:rsidR="003337FF" w:rsidRPr="003337FF" w:rsidRDefault="003337FF" w:rsidP="001C1EBA">
            <w:pPr>
              <w:pStyle w:val="a5"/>
              <w:numPr>
                <w:ilvl w:val="0"/>
                <w:numId w:val="10"/>
              </w:numPr>
              <w:tabs>
                <w:tab w:val="left" w:pos="1821"/>
              </w:tabs>
            </w:pPr>
          </w:p>
        </w:tc>
        <w:tc>
          <w:tcPr>
            <w:tcW w:w="8612" w:type="dxa"/>
          </w:tcPr>
          <w:p w:rsidR="003337FF" w:rsidRPr="003337FF" w:rsidRDefault="003337FF" w:rsidP="001C1EBA">
            <w:pPr>
              <w:tabs>
                <w:tab w:val="left" w:pos="1821"/>
              </w:tabs>
            </w:pPr>
            <w:r w:rsidRPr="003337FF">
              <w:t>Сетевые информационные системы с учетом профессиональной направленности.</w:t>
            </w:r>
          </w:p>
        </w:tc>
      </w:tr>
      <w:tr w:rsidR="001C1EBA" w:rsidRPr="003337FF" w:rsidTr="001C1EBA">
        <w:tc>
          <w:tcPr>
            <w:tcW w:w="993" w:type="dxa"/>
          </w:tcPr>
          <w:p w:rsidR="001C1EBA" w:rsidRPr="003337FF" w:rsidRDefault="001C1EBA" w:rsidP="001C1EBA">
            <w:pPr>
              <w:pStyle w:val="a5"/>
              <w:tabs>
                <w:tab w:val="left" w:pos="1821"/>
              </w:tabs>
            </w:pPr>
          </w:p>
        </w:tc>
        <w:tc>
          <w:tcPr>
            <w:tcW w:w="8612" w:type="dxa"/>
          </w:tcPr>
          <w:p w:rsidR="001C1EBA" w:rsidRDefault="001C1EBA" w:rsidP="001C1EBA">
            <w:pPr>
              <w:tabs>
                <w:tab w:val="left" w:pos="1821"/>
              </w:tabs>
            </w:pPr>
            <w:r>
              <w:t>Практические задачи:</w:t>
            </w:r>
          </w:p>
          <w:p w:rsidR="001C1EBA" w:rsidRDefault="00127C2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Перевод</w:t>
            </w:r>
            <w:r w:rsidR="001C1EBA">
              <w:t xml:space="preserve"> чисел в различные системы счисления.</w:t>
            </w:r>
          </w:p>
          <w:p w:rsidR="001C1EBA" w:rsidRDefault="001C1EB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Операции с числами в различных системах счисления.</w:t>
            </w:r>
          </w:p>
          <w:p w:rsidR="001C1EBA" w:rsidRDefault="001C1EB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Вычисление обратного и дополнительного кода.</w:t>
            </w:r>
          </w:p>
          <w:p w:rsidR="001C1EBA" w:rsidRDefault="001C1EB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Построение таблиц истинности логических функций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Решение задач упрощения логических выражений.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Решение информационно-логических задач.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Построение схем по логическим функциям.</w:t>
            </w:r>
          </w:p>
          <w:p w:rsidR="00127C2A" w:rsidRP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 w:rsidRPr="00127C2A">
              <w:t>Построение логических функций по схемам.</w:t>
            </w:r>
          </w:p>
          <w:p w:rsidR="00127C2A" w:rsidRDefault="00127C2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Решение задач на количество информации.</w:t>
            </w:r>
          </w:p>
          <w:p w:rsidR="00127C2A" w:rsidRDefault="00127C2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Решение задач на</w:t>
            </w:r>
            <w:r w:rsidR="009B204A">
              <w:t xml:space="preserve"> объем </w:t>
            </w:r>
            <w:proofErr w:type="gramStart"/>
            <w:r w:rsidR="009B204A">
              <w:t>(</w:t>
            </w:r>
            <w:r>
              <w:t xml:space="preserve"> единицы</w:t>
            </w:r>
            <w:proofErr w:type="gramEnd"/>
            <w:r>
              <w:t xml:space="preserve"> измерения</w:t>
            </w:r>
            <w:r w:rsidR="009B204A">
              <w:t xml:space="preserve">) </w:t>
            </w:r>
            <w:r>
              <w:t xml:space="preserve"> информации</w:t>
            </w:r>
          </w:p>
          <w:p w:rsidR="00127C2A" w:rsidRDefault="00127C2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 xml:space="preserve">Форматирование и редактирование в </w:t>
            </w:r>
            <w:proofErr w:type="spellStart"/>
            <w:r>
              <w:rPr>
                <w:lang w:val="en-US"/>
              </w:rPr>
              <w:t>MsWord</w:t>
            </w:r>
            <w:proofErr w:type="spellEnd"/>
            <w:r>
              <w:t>.</w:t>
            </w:r>
          </w:p>
          <w:p w:rsidR="00127C2A" w:rsidRDefault="00127C2A" w:rsidP="001C1EB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Внедрение графических объектов в</w:t>
            </w:r>
            <w:r w:rsidRPr="00127C2A">
              <w:t xml:space="preserve"> </w:t>
            </w:r>
            <w:proofErr w:type="spellStart"/>
            <w:r>
              <w:rPr>
                <w:lang w:val="en-US"/>
              </w:rPr>
              <w:t>MsWord</w:t>
            </w:r>
            <w:proofErr w:type="spellEnd"/>
            <w:r>
              <w:t>.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 xml:space="preserve">Форматирование и редактирование в </w:t>
            </w:r>
            <w:proofErr w:type="spellStart"/>
            <w:r>
              <w:rPr>
                <w:lang w:val="en-US"/>
              </w:rPr>
              <w:t>Ms</w:t>
            </w:r>
            <w:r>
              <w:rPr>
                <w:lang w:val="en-US"/>
              </w:rPr>
              <w:t>Excel</w:t>
            </w:r>
            <w:proofErr w:type="spellEnd"/>
            <w:r>
              <w:t>.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 xml:space="preserve">Расчеты в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t>.</w:t>
            </w:r>
          </w:p>
          <w:p w:rsidR="00127C2A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>Построение графиков функций в</w:t>
            </w:r>
            <w:r w:rsidRPr="00127C2A">
              <w:t xml:space="preserve">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t>.</w:t>
            </w:r>
          </w:p>
          <w:p w:rsidR="00127C2A" w:rsidRPr="003337FF" w:rsidRDefault="00127C2A" w:rsidP="00127C2A">
            <w:pPr>
              <w:pStyle w:val="a5"/>
              <w:numPr>
                <w:ilvl w:val="0"/>
                <w:numId w:val="11"/>
              </w:numPr>
              <w:spacing w:after="200" w:line="276" w:lineRule="auto"/>
            </w:pPr>
            <w:r>
              <w:t xml:space="preserve">Графические примитивы в </w:t>
            </w:r>
            <w:r>
              <w:rPr>
                <w:lang w:val="en-US"/>
              </w:rPr>
              <w:t>Paint</w:t>
            </w:r>
            <w:r w:rsidRPr="00127C2A">
              <w:t xml:space="preserve">, </w:t>
            </w:r>
            <w:proofErr w:type="spellStart"/>
            <w:r>
              <w:rPr>
                <w:lang w:val="en-US"/>
              </w:rPr>
              <w:t>MsVisio</w:t>
            </w:r>
            <w:proofErr w:type="spellEnd"/>
            <w:r w:rsidRPr="00127C2A">
              <w:t>.</w:t>
            </w:r>
          </w:p>
        </w:tc>
      </w:tr>
    </w:tbl>
    <w:p w:rsidR="001C1EBA" w:rsidRPr="00127C2A" w:rsidRDefault="001C1EBA" w:rsidP="003337FF">
      <w:pPr>
        <w:tabs>
          <w:tab w:val="left" w:pos="1821"/>
        </w:tabs>
        <w:rPr>
          <w:b/>
          <w:sz w:val="32"/>
        </w:rPr>
      </w:pPr>
    </w:p>
    <w:sectPr w:rsidR="001C1EBA" w:rsidRPr="00127C2A" w:rsidSect="003337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7FF" w:rsidRDefault="003337FF" w:rsidP="003337FF">
      <w:r>
        <w:separator/>
      </w:r>
    </w:p>
  </w:endnote>
  <w:endnote w:type="continuationSeparator" w:id="0">
    <w:p w:rsidR="003337FF" w:rsidRDefault="003337FF" w:rsidP="003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7FF" w:rsidRDefault="003337FF" w:rsidP="003337FF">
      <w:r>
        <w:separator/>
      </w:r>
    </w:p>
  </w:footnote>
  <w:footnote w:type="continuationSeparator" w:id="0">
    <w:p w:rsidR="003337FF" w:rsidRDefault="003337FF" w:rsidP="0033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FF" w:rsidRDefault="003337FF" w:rsidP="003337FF">
    <w:pPr>
      <w:pStyle w:val="a6"/>
      <w:tabs>
        <w:tab w:val="clear" w:pos="4677"/>
      </w:tabs>
      <w:ind w:left="567" w:firstLin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F62"/>
    <w:multiLevelType w:val="hybridMultilevel"/>
    <w:tmpl w:val="19B81726"/>
    <w:lvl w:ilvl="0" w:tplc="F84AF8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4D41"/>
    <w:multiLevelType w:val="hybridMultilevel"/>
    <w:tmpl w:val="D15A1474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B65B2C"/>
    <w:multiLevelType w:val="hybridMultilevel"/>
    <w:tmpl w:val="CA141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C00BF"/>
    <w:multiLevelType w:val="hybridMultilevel"/>
    <w:tmpl w:val="97C270E4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57C7"/>
    <w:multiLevelType w:val="hybridMultilevel"/>
    <w:tmpl w:val="87BA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32B13"/>
    <w:multiLevelType w:val="hybridMultilevel"/>
    <w:tmpl w:val="5AB8BB1A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53CF4"/>
    <w:multiLevelType w:val="hybridMultilevel"/>
    <w:tmpl w:val="D15A1474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64D74"/>
    <w:multiLevelType w:val="hybridMultilevel"/>
    <w:tmpl w:val="74507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AE3159"/>
    <w:multiLevelType w:val="hybridMultilevel"/>
    <w:tmpl w:val="B726C12E"/>
    <w:lvl w:ilvl="0" w:tplc="F84AF85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A4ED4"/>
    <w:multiLevelType w:val="hybridMultilevel"/>
    <w:tmpl w:val="BB0C4E20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B3333"/>
    <w:multiLevelType w:val="hybridMultilevel"/>
    <w:tmpl w:val="D15A1474"/>
    <w:lvl w:ilvl="0" w:tplc="F84AF85C">
      <w:start w:val="1"/>
      <w:numFmt w:val="decimal"/>
      <w:lvlText w:val="%1"/>
      <w:lvlJc w:val="center"/>
      <w:pPr>
        <w:tabs>
          <w:tab w:val="num" w:pos="284"/>
        </w:tabs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FF"/>
    <w:rsid w:val="00127C2A"/>
    <w:rsid w:val="00194963"/>
    <w:rsid w:val="001C1EBA"/>
    <w:rsid w:val="003337FF"/>
    <w:rsid w:val="009B204A"/>
    <w:rsid w:val="00C16FBA"/>
    <w:rsid w:val="00CB56DA"/>
    <w:rsid w:val="00F2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9FD"/>
  <w15:docId w15:val="{7D4A3290-00AF-4D8F-8F58-ACF2003E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337FF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33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Body Text Char Знак,Body Text Char Знак Знак"/>
    <w:basedOn w:val="a"/>
    <w:link w:val="a4"/>
    <w:rsid w:val="003337FF"/>
    <w:rPr>
      <w:sz w:val="28"/>
    </w:rPr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rsid w:val="00333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337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3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3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3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37F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33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Елена</cp:lastModifiedBy>
  <cp:revision>2</cp:revision>
  <cp:lastPrinted>2013-05-14T06:30:00Z</cp:lastPrinted>
  <dcterms:created xsi:type="dcterms:W3CDTF">2018-06-05T10:24:00Z</dcterms:created>
  <dcterms:modified xsi:type="dcterms:W3CDTF">2018-06-05T10:24:00Z</dcterms:modified>
</cp:coreProperties>
</file>